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A6E24" w14:textId="03B67834" w:rsidR="00760873" w:rsidRPr="00760873" w:rsidRDefault="00760873" w:rsidP="00760873">
      <w:pPr>
        <w:spacing w:after="120"/>
        <w:ind w:left="1985" w:hanging="1985"/>
        <w:jc w:val="both"/>
        <w:rPr>
          <w:rFonts w:ascii="Arial" w:eastAsia="SimSun" w:hAnsi="Arial" w:cs="Arial"/>
          <w:b/>
          <w:sz w:val="24"/>
          <w:szCs w:val="24"/>
          <w:lang w:eastAsia="zh-CN"/>
        </w:rPr>
      </w:pPr>
      <w:r w:rsidRPr="00760873">
        <w:rPr>
          <w:rFonts w:ascii="Arial" w:eastAsia="SimSun" w:hAnsi="Arial" w:cs="Arial"/>
          <w:b/>
          <w:sz w:val="24"/>
          <w:szCs w:val="24"/>
          <w:lang w:eastAsia="zh-CN"/>
        </w:rPr>
        <w:t>3GPP TSG-RAN WG4 Meeting #118</w:t>
      </w:r>
      <w:r w:rsidRPr="00760873">
        <w:rPr>
          <w:rFonts w:ascii="Arial" w:eastAsia="SimSun" w:hAnsi="Arial" w:cs="Arial"/>
          <w:b/>
          <w:sz w:val="24"/>
          <w:szCs w:val="24"/>
          <w:lang w:eastAsia="zh-CN"/>
        </w:rPr>
        <w:tab/>
      </w:r>
      <w:r w:rsidRPr="00760873">
        <w:rPr>
          <w:rFonts w:ascii="Arial" w:eastAsia="SimSun" w:hAnsi="Arial" w:cs="Arial"/>
          <w:b/>
          <w:sz w:val="24"/>
          <w:szCs w:val="24"/>
          <w:lang w:eastAsia="zh-CN"/>
        </w:rPr>
        <w:tab/>
      </w:r>
      <w:r w:rsidRPr="00760873">
        <w:rPr>
          <w:rFonts w:ascii="Arial" w:eastAsia="SimSun" w:hAnsi="Arial" w:cs="Arial"/>
          <w:b/>
          <w:sz w:val="24"/>
          <w:szCs w:val="24"/>
          <w:lang w:eastAsia="zh-CN"/>
        </w:rPr>
        <w:tab/>
      </w:r>
      <w:r w:rsidRPr="00760873">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t xml:space="preserve">     </w:t>
      </w:r>
      <w:r w:rsidR="008C55EC" w:rsidRPr="008C55EC">
        <w:rPr>
          <w:rFonts w:ascii="Arial" w:eastAsia="SimSun" w:hAnsi="Arial" w:cs="Arial"/>
          <w:b/>
          <w:sz w:val="24"/>
          <w:szCs w:val="24"/>
          <w:lang w:eastAsia="zh-CN"/>
        </w:rPr>
        <w:t>R4-2601396</w:t>
      </w:r>
    </w:p>
    <w:p w14:paraId="71439371" w14:textId="77777777" w:rsidR="00760873" w:rsidRDefault="00760873" w:rsidP="00760873">
      <w:pPr>
        <w:spacing w:after="120"/>
        <w:ind w:left="1985" w:hanging="1985"/>
        <w:jc w:val="both"/>
        <w:rPr>
          <w:rFonts w:ascii="Arial" w:eastAsia="SimSun" w:hAnsi="Arial" w:cs="Arial"/>
          <w:b/>
          <w:sz w:val="24"/>
          <w:szCs w:val="24"/>
          <w:lang w:eastAsia="zh-CN"/>
        </w:rPr>
      </w:pPr>
      <w:r w:rsidRPr="00760873">
        <w:rPr>
          <w:rFonts w:ascii="Arial" w:eastAsia="SimSun" w:hAnsi="Arial" w:cs="Arial"/>
          <w:b/>
          <w:sz w:val="24"/>
          <w:szCs w:val="24"/>
          <w:lang w:eastAsia="zh-CN"/>
        </w:rPr>
        <w:t>Gothenburg, Sweden, Feb. 09-13, 2026</w:t>
      </w:r>
    </w:p>
    <w:p w14:paraId="19B9D621" w14:textId="4035F6A3" w:rsidR="00DD0FC1" w:rsidRPr="00067882" w:rsidRDefault="00DD0FC1" w:rsidP="00760873">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2E0F9820"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982A21" w:rsidRPr="00982A21">
        <w:rPr>
          <w:rFonts w:ascii="Arial" w:hAnsi="Arial" w:cs="Arial"/>
          <w:sz w:val="21"/>
          <w:szCs w:val="21"/>
          <w:lang w:val="en-US"/>
        </w:rPr>
        <w:t xml:space="preserve">Further </w:t>
      </w:r>
      <w:r w:rsidR="002A230A">
        <w:rPr>
          <w:rFonts w:ascii="Arial" w:hAnsi="Arial" w:cs="Arial"/>
          <w:sz w:val="21"/>
          <w:szCs w:val="21"/>
          <w:lang w:val="en-US"/>
        </w:rPr>
        <w:t xml:space="preserve">views on </w:t>
      </w:r>
      <w:r w:rsidR="0071303B">
        <w:rPr>
          <w:rFonts w:ascii="Arial" w:hAnsi="Arial" w:cs="Arial"/>
          <w:sz w:val="21"/>
          <w:szCs w:val="21"/>
          <w:lang w:val="en-US"/>
        </w:rPr>
        <w:t>PA modelling</w:t>
      </w:r>
      <w:r w:rsidR="002A230A">
        <w:rPr>
          <w:rFonts w:ascii="Arial" w:hAnsi="Arial" w:cs="Arial"/>
          <w:sz w:val="21"/>
          <w:szCs w:val="21"/>
          <w:lang w:val="en-US"/>
        </w:rPr>
        <w:t xml:space="preserve"> of 6GR</w:t>
      </w:r>
    </w:p>
    <w:p w14:paraId="1F00BD00" w14:textId="63A85598"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71303B">
        <w:rPr>
          <w:rFonts w:ascii="Arial" w:hAnsi="Arial" w:cs="Arial"/>
        </w:rPr>
        <w:t>.1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76DCFE79" w:rsidR="006B2ED2" w:rsidRPr="006B2ED2" w:rsidRDefault="005E40F1" w:rsidP="00045AE7">
      <w:pPr>
        <w:pStyle w:val="BodyText"/>
        <w:jc w:val="both"/>
        <w:rPr>
          <w:rFonts w:eastAsia="MS Mincho"/>
        </w:rPr>
      </w:pPr>
      <w:r w:rsidRPr="0093578A">
        <w:rPr>
          <w:rFonts w:eastAsia="MS Mincho"/>
        </w:rPr>
        <w:t>In RAN4</w:t>
      </w:r>
      <w:r w:rsidR="00C95136" w:rsidRPr="0093578A">
        <w:rPr>
          <w:rFonts w:eastAsia="MS Mincho"/>
        </w:rPr>
        <w:t>#11</w:t>
      </w:r>
      <w:r w:rsidR="004A538F">
        <w:rPr>
          <w:rFonts w:eastAsia="MS Mincho"/>
        </w:rPr>
        <w:t>7</w:t>
      </w:r>
      <w:r w:rsidR="00045AE7">
        <w:rPr>
          <w:rFonts w:eastAsia="MS Mincho"/>
        </w:rPr>
        <w:t xml:space="preserve">, </w:t>
      </w:r>
      <w:r w:rsidR="004A538F">
        <w:rPr>
          <w:rFonts w:eastAsia="MS Mincho"/>
        </w:rPr>
        <w:t>further discussion on waveform and PA modelling w</w:t>
      </w:r>
      <w:r w:rsidR="00BC7B35">
        <w:rPr>
          <w:rFonts w:eastAsia="MS Mincho"/>
        </w:rPr>
        <w:t xml:space="preserve">as </w:t>
      </w:r>
      <w:r w:rsidR="004A6E47">
        <w:rPr>
          <w:rFonts w:eastAsia="MS Mincho"/>
        </w:rPr>
        <w:t>carried out</w:t>
      </w:r>
      <w:r w:rsidR="00BC7B35">
        <w:rPr>
          <w:rFonts w:eastAsia="MS Mincho"/>
        </w:rPr>
        <w:t xml:space="preserve"> [1] and a WF were</w:t>
      </w:r>
      <w:r w:rsidR="002F5041">
        <w:rPr>
          <w:rFonts w:eastAsia="MS Mincho"/>
        </w:rPr>
        <w:t xml:space="preserve"> agreed [2]. </w:t>
      </w:r>
      <w:r w:rsidR="00045AE7">
        <w:rPr>
          <w:rFonts w:eastAsia="MS Mincho"/>
        </w:rPr>
        <w:t xml:space="preserve">In this contribution, we share our </w:t>
      </w:r>
      <w:r w:rsidR="00E56588">
        <w:rPr>
          <w:rFonts w:eastAsia="MS Mincho"/>
        </w:rPr>
        <w:t xml:space="preserve">further </w:t>
      </w:r>
      <w:r w:rsidR="00045AE7">
        <w:rPr>
          <w:rFonts w:eastAsia="MS Mincho"/>
        </w:rPr>
        <w:t xml:space="preserve">views </w:t>
      </w:r>
      <w:r w:rsidR="0071303B">
        <w:rPr>
          <w:rFonts w:eastAsia="MS Mincho"/>
        </w:rPr>
        <w:t xml:space="preserve">on </w:t>
      </w:r>
      <w:r w:rsidR="00BC7B35">
        <w:rPr>
          <w:rFonts w:eastAsia="MS Mincho"/>
        </w:rPr>
        <w:t xml:space="preserve">PA modelling for waveform </w:t>
      </w:r>
      <w:r w:rsidR="004A6E47">
        <w:rPr>
          <w:rFonts w:eastAsia="MS Mincho"/>
        </w:rPr>
        <w:t>evaluation</w:t>
      </w:r>
      <w:r w:rsidR="00BC7B35">
        <w:rPr>
          <w:rFonts w:eastAsia="MS Mincho"/>
        </w:rPr>
        <w:t xml:space="preserve"> in 6GR, within the scope</w:t>
      </w:r>
      <w:r w:rsidR="00E56588">
        <w:rPr>
          <w:rFonts w:eastAsia="MS Mincho"/>
        </w:rPr>
        <w:t xml:space="preserve"> agreed in the WF</w:t>
      </w:r>
      <w:r w:rsidR="00331D47">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2E75F76B" w14:textId="77777777" w:rsidR="00057857" w:rsidRPr="00862834" w:rsidRDefault="00057857" w:rsidP="00862834">
      <w:pPr>
        <w:pStyle w:val="Heading1"/>
        <w:rPr>
          <w:lang w:val="en-US"/>
        </w:rPr>
      </w:pPr>
      <w:bookmarkStart w:id="0" w:name="_Hlk8895418"/>
      <w:r w:rsidRPr="00862834">
        <w:rPr>
          <w:lang w:val="en-US"/>
        </w:rPr>
        <w:t>PA modelling for waveform</w:t>
      </w:r>
    </w:p>
    <w:p w14:paraId="36447713" w14:textId="107FCF2C" w:rsidR="009D22AC" w:rsidRDefault="009D22AC" w:rsidP="009C151D">
      <w:pPr>
        <w:pStyle w:val="BodyText"/>
        <w:jc w:val="both"/>
        <w:rPr>
          <w:lang w:val="en-US"/>
        </w:rPr>
      </w:pPr>
      <w:r>
        <w:rPr>
          <w:lang w:val="en-US"/>
        </w:rPr>
        <w:t xml:space="preserve">For PA modelling, the following </w:t>
      </w:r>
      <w:r w:rsidR="00021FEB">
        <w:rPr>
          <w:lang w:val="en-US"/>
        </w:rPr>
        <w:t>agreement</w:t>
      </w:r>
      <w:r w:rsidR="00797A13">
        <w:rPr>
          <w:lang w:val="en-US"/>
        </w:rPr>
        <w:t>s have been made:</w:t>
      </w:r>
    </w:p>
    <w:p w14:paraId="3F7248CC" w14:textId="77777777" w:rsidR="00E71032" w:rsidRPr="00E71032" w:rsidRDefault="00E71032" w:rsidP="00E71032">
      <w:pPr>
        <w:pStyle w:val="ListParagraph"/>
        <w:numPr>
          <w:ilvl w:val="0"/>
          <w:numId w:val="14"/>
        </w:numPr>
        <w:overflowPunct/>
        <w:autoSpaceDE/>
        <w:adjustRightInd/>
        <w:spacing w:after="120"/>
        <w:ind w:left="720"/>
        <w:contextualSpacing w:val="0"/>
        <w:textAlignment w:val="auto"/>
        <w:rPr>
          <w:rFonts w:eastAsia="SimSun"/>
          <w:i/>
          <w:iCs/>
          <w:szCs w:val="24"/>
          <w:highlight w:val="green"/>
          <w:lang w:eastAsia="zh-CN"/>
        </w:rPr>
      </w:pPr>
      <w:r w:rsidRPr="00E71032">
        <w:rPr>
          <w:rFonts w:eastAsia="SimSun"/>
          <w:i/>
          <w:iCs/>
          <w:szCs w:val="24"/>
          <w:highlight w:val="green"/>
          <w:lang w:eastAsia="zh-CN"/>
        </w:rPr>
        <w:t>Agreement</w:t>
      </w:r>
    </w:p>
    <w:p w14:paraId="1E5F991F" w14:textId="77777777" w:rsidR="00E71032" w:rsidRPr="00E71032" w:rsidRDefault="00E71032" w:rsidP="00E71032">
      <w:pPr>
        <w:pStyle w:val="ListParagraph"/>
        <w:numPr>
          <w:ilvl w:val="1"/>
          <w:numId w:val="14"/>
        </w:numPr>
        <w:spacing w:after="120"/>
        <w:ind w:left="1656"/>
        <w:contextualSpacing w:val="0"/>
        <w:jc w:val="both"/>
        <w:textAlignment w:val="auto"/>
        <w:rPr>
          <w:rFonts w:eastAsia="SimSun"/>
          <w:i/>
          <w:iCs/>
          <w:szCs w:val="24"/>
          <w:lang w:eastAsia="zh-CN"/>
        </w:rPr>
      </w:pPr>
      <w:r w:rsidRPr="00E71032">
        <w:rPr>
          <w:rFonts w:eastAsia="SimSun"/>
          <w:i/>
          <w:iCs/>
          <w:szCs w:val="24"/>
          <w:lang w:eastAsia="zh-CN"/>
        </w:rPr>
        <w:t>Staged development of the PA model used for waveform evaluation.</w:t>
      </w:r>
    </w:p>
    <w:p w14:paraId="5481FA06" w14:textId="77777777" w:rsidR="00E71032" w:rsidRPr="00E71032" w:rsidRDefault="00E71032" w:rsidP="00E71032">
      <w:pPr>
        <w:pStyle w:val="ListParagraph"/>
        <w:numPr>
          <w:ilvl w:val="2"/>
          <w:numId w:val="14"/>
        </w:numPr>
        <w:spacing w:after="120"/>
        <w:ind w:left="2376"/>
        <w:contextualSpacing w:val="0"/>
        <w:jc w:val="both"/>
        <w:textAlignment w:val="auto"/>
        <w:rPr>
          <w:rFonts w:eastAsia="SimSun"/>
          <w:i/>
          <w:iCs/>
          <w:szCs w:val="24"/>
          <w:lang w:eastAsia="zh-CN"/>
        </w:rPr>
      </w:pPr>
      <w:r w:rsidRPr="00E71032">
        <w:rPr>
          <w:rFonts w:eastAsia="SimSun"/>
          <w:i/>
          <w:iCs/>
          <w:szCs w:val="24"/>
          <w:lang w:eastAsia="zh-CN"/>
        </w:rPr>
        <w:t>For RAN1: Provide a model for timely waveform comparison.</w:t>
      </w:r>
    </w:p>
    <w:p w14:paraId="1961A820" w14:textId="77777777" w:rsidR="00E71032" w:rsidRPr="00E71032" w:rsidRDefault="00E71032" w:rsidP="00E71032">
      <w:pPr>
        <w:pStyle w:val="ListParagraph"/>
        <w:numPr>
          <w:ilvl w:val="3"/>
          <w:numId w:val="14"/>
        </w:numPr>
        <w:spacing w:after="120"/>
        <w:ind w:left="3096"/>
        <w:contextualSpacing w:val="0"/>
        <w:jc w:val="both"/>
        <w:textAlignment w:val="auto"/>
        <w:rPr>
          <w:rFonts w:eastAsia="SimSun"/>
          <w:i/>
          <w:iCs/>
          <w:szCs w:val="24"/>
          <w:lang w:eastAsia="zh-CN"/>
        </w:rPr>
      </w:pPr>
      <w:r w:rsidRPr="00E71032">
        <w:rPr>
          <w:rFonts w:eastAsia="SimSun"/>
          <w:i/>
          <w:iCs/>
          <w:szCs w:val="24"/>
          <w:lang w:eastAsia="zh-CN"/>
        </w:rPr>
        <w:t>Targeted for RAN4#118 meeting</w:t>
      </w:r>
    </w:p>
    <w:p w14:paraId="527B9556" w14:textId="77777777" w:rsidR="00E71032" w:rsidRPr="00E71032" w:rsidRDefault="00E71032" w:rsidP="00E71032">
      <w:pPr>
        <w:pStyle w:val="ListParagraph"/>
        <w:numPr>
          <w:ilvl w:val="2"/>
          <w:numId w:val="14"/>
        </w:numPr>
        <w:spacing w:after="120"/>
        <w:ind w:left="2376"/>
        <w:contextualSpacing w:val="0"/>
        <w:jc w:val="both"/>
        <w:textAlignment w:val="auto"/>
        <w:rPr>
          <w:rFonts w:eastAsia="SimSun"/>
          <w:i/>
          <w:iCs/>
          <w:szCs w:val="24"/>
          <w:lang w:eastAsia="zh-CN"/>
        </w:rPr>
      </w:pPr>
      <w:r w:rsidRPr="00E71032">
        <w:rPr>
          <w:rFonts w:eastAsia="SimSun"/>
          <w:i/>
          <w:iCs/>
          <w:szCs w:val="24"/>
          <w:lang w:eastAsia="zh-CN"/>
        </w:rPr>
        <w:t>For RAN4: Continue internal development of PA models, if needed, with more realistic considerations for RF requirements evaluation.</w:t>
      </w:r>
    </w:p>
    <w:p w14:paraId="6A1CE98B" w14:textId="77777777" w:rsidR="00E71032" w:rsidRPr="00E71032" w:rsidRDefault="00E71032" w:rsidP="00E71032">
      <w:pPr>
        <w:pStyle w:val="ListParagraph"/>
        <w:numPr>
          <w:ilvl w:val="1"/>
          <w:numId w:val="14"/>
        </w:numPr>
        <w:spacing w:after="120"/>
        <w:ind w:left="1656"/>
        <w:contextualSpacing w:val="0"/>
        <w:jc w:val="both"/>
        <w:textAlignment w:val="auto"/>
        <w:rPr>
          <w:rFonts w:eastAsia="SimSun"/>
          <w:i/>
          <w:iCs/>
          <w:szCs w:val="24"/>
          <w:lang w:eastAsia="zh-CN"/>
        </w:rPr>
      </w:pPr>
      <w:r w:rsidRPr="00E71032">
        <w:rPr>
          <w:rFonts w:eastAsia="SimSun"/>
          <w:i/>
          <w:iCs/>
          <w:szCs w:val="24"/>
          <w:lang w:eastAsia="zh-CN"/>
        </w:rPr>
        <w:t>Prioritize PA model(s) for 7 GHz, PC2/PC3 for waveform evaluation.</w:t>
      </w:r>
    </w:p>
    <w:p w14:paraId="72386983" w14:textId="77777777" w:rsidR="00E71032" w:rsidRPr="00E71032" w:rsidRDefault="00E71032" w:rsidP="00E71032">
      <w:pPr>
        <w:pStyle w:val="ListParagraph"/>
        <w:numPr>
          <w:ilvl w:val="2"/>
          <w:numId w:val="14"/>
        </w:numPr>
        <w:spacing w:after="120"/>
        <w:ind w:left="2376"/>
        <w:contextualSpacing w:val="0"/>
        <w:jc w:val="both"/>
        <w:textAlignment w:val="auto"/>
        <w:rPr>
          <w:rFonts w:eastAsia="SimSun"/>
          <w:i/>
          <w:iCs/>
          <w:szCs w:val="24"/>
          <w:lang w:eastAsia="zh-CN"/>
        </w:rPr>
      </w:pPr>
      <w:r w:rsidRPr="00E71032">
        <w:rPr>
          <w:rFonts w:eastAsia="SimSun"/>
          <w:i/>
          <w:iCs/>
          <w:szCs w:val="24"/>
          <w:lang w:eastAsia="zh-CN"/>
        </w:rPr>
        <w:t xml:space="preserve">Consider models like the Generalized Memory Polynomial (GMP) </w:t>
      </w:r>
    </w:p>
    <w:p w14:paraId="7934B5A1" w14:textId="77777777" w:rsidR="00E71032" w:rsidRPr="00E71032" w:rsidRDefault="00E71032" w:rsidP="00E71032">
      <w:pPr>
        <w:pStyle w:val="ListParagraph"/>
        <w:numPr>
          <w:ilvl w:val="2"/>
          <w:numId w:val="14"/>
        </w:numPr>
        <w:spacing w:after="120"/>
        <w:ind w:left="2376"/>
        <w:contextualSpacing w:val="0"/>
        <w:jc w:val="both"/>
        <w:textAlignment w:val="auto"/>
        <w:rPr>
          <w:rFonts w:eastAsia="SimSun"/>
          <w:i/>
          <w:iCs/>
          <w:szCs w:val="24"/>
          <w:lang w:eastAsia="zh-CN"/>
        </w:rPr>
      </w:pPr>
      <w:r w:rsidRPr="00E71032">
        <w:rPr>
          <w:rFonts w:eastAsia="SimSun"/>
          <w:i/>
          <w:iCs/>
          <w:szCs w:val="24"/>
          <w:lang w:eastAsia="zh-CN"/>
        </w:rPr>
        <w:t xml:space="preserve">Other options not precluded </w:t>
      </w:r>
    </w:p>
    <w:p w14:paraId="7628E92E" w14:textId="77777777" w:rsidR="00E71032" w:rsidRPr="00E71032" w:rsidRDefault="00E71032" w:rsidP="00E71032">
      <w:pPr>
        <w:pStyle w:val="ListParagraph"/>
        <w:numPr>
          <w:ilvl w:val="1"/>
          <w:numId w:val="14"/>
        </w:numPr>
        <w:spacing w:after="120"/>
        <w:ind w:left="1656"/>
        <w:contextualSpacing w:val="0"/>
        <w:jc w:val="both"/>
        <w:textAlignment w:val="auto"/>
        <w:rPr>
          <w:rFonts w:eastAsia="SimSun"/>
          <w:i/>
          <w:iCs/>
          <w:szCs w:val="24"/>
          <w:lang w:eastAsia="zh-CN"/>
        </w:rPr>
      </w:pPr>
      <w:r w:rsidRPr="00E71032">
        <w:rPr>
          <w:rFonts w:eastAsia="SimSun"/>
          <w:i/>
          <w:iCs/>
          <w:szCs w:val="24"/>
          <w:lang w:eastAsia="zh-CN"/>
        </w:rPr>
        <w:t>Develop PA models covering different frequency ranges, power classes if single PA model is not accurate enough for all evaluation scenarios.</w:t>
      </w:r>
    </w:p>
    <w:p w14:paraId="1A86881E" w14:textId="77777777" w:rsidR="00E71032" w:rsidRPr="00E71032" w:rsidRDefault="00E71032" w:rsidP="00E71032">
      <w:pPr>
        <w:pStyle w:val="ListParagraph"/>
        <w:numPr>
          <w:ilvl w:val="1"/>
          <w:numId w:val="14"/>
        </w:numPr>
        <w:spacing w:after="120"/>
        <w:ind w:left="1656"/>
        <w:contextualSpacing w:val="0"/>
        <w:jc w:val="both"/>
        <w:textAlignment w:val="auto"/>
        <w:rPr>
          <w:rFonts w:eastAsia="SimSun"/>
          <w:i/>
          <w:iCs/>
          <w:szCs w:val="24"/>
          <w:lang w:eastAsia="zh-CN"/>
        </w:rPr>
      </w:pPr>
      <w:r w:rsidRPr="00E71032">
        <w:rPr>
          <w:rFonts w:eastAsia="SimSun"/>
          <w:i/>
          <w:iCs/>
          <w:szCs w:val="24"/>
          <w:lang w:eastAsia="zh-CN"/>
        </w:rPr>
        <w:t>Agree on calibration conditions and applicable requirements for the PA model (e.g., achieved ACLR for a reference waveform at a specific MPR) to ensure fair comparisons.</w:t>
      </w:r>
    </w:p>
    <w:p w14:paraId="0DC019F1" w14:textId="2C57257C" w:rsidR="00797A13" w:rsidRDefault="00D734F2" w:rsidP="009C151D">
      <w:pPr>
        <w:pStyle w:val="BodyText"/>
        <w:jc w:val="both"/>
      </w:pPr>
      <w:r>
        <w:t xml:space="preserve">In </w:t>
      </w:r>
      <w:r w:rsidR="00C32653">
        <w:t xml:space="preserve">the 5G NR study, the PA model above 6 </w:t>
      </w:r>
      <w:r w:rsidR="007752D3">
        <w:t>GHz was a simple RAPP model. Though the model is beneficial for its simplicity</w:t>
      </w:r>
      <w:r w:rsidR="00631752">
        <w:t xml:space="preserve">, no memory effect </w:t>
      </w:r>
      <w:r w:rsidR="006E23ED">
        <w:t xml:space="preserve">can be included. </w:t>
      </w:r>
      <w:r w:rsidR="000A4309">
        <w:t xml:space="preserve">For </w:t>
      </w:r>
      <w:r w:rsidR="00C32653">
        <w:t>the 6G study, given the wide signal bandwidth, which can reach 200 MHz or even 400 MHz, it is more necessary to include the memory effect in</w:t>
      </w:r>
      <w:r w:rsidR="00886587">
        <w:t xml:space="preserve"> the modelling</w:t>
      </w:r>
      <w:r w:rsidR="00D74C74">
        <w:t xml:space="preserve"> as shown in Fig. 1</w:t>
      </w:r>
      <w:r w:rsidR="00262699">
        <w:t xml:space="preserve"> (much more scattered plot for AM-AM and AM-PM response),</w:t>
      </w:r>
      <w:r w:rsidR="00883FC7">
        <w:t xml:space="preserve"> where some hand</w:t>
      </w:r>
      <w:r w:rsidR="00781645">
        <w:t>-</w:t>
      </w:r>
      <w:r w:rsidR="00883FC7">
        <w:t xml:space="preserve">picked parameters were used in the </w:t>
      </w:r>
      <w:r w:rsidR="00781645">
        <w:t>simulation</w:t>
      </w:r>
      <w:r w:rsidR="00886587">
        <w:t xml:space="preserve">. </w:t>
      </w:r>
      <w:r w:rsidR="00A53E57">
        <w:t>Memory</w:t>
      </w:r>
      <w:r w:rsidR="00AB3290">
        <w:t xml:space="preserve"> effect affect</w:t>
      </w:r>
      <w:r w:rsidR="00C32653">
        <w:t>s</w:t>
      </w:r>
      <w:r w:rsidR="00AB3290">
        <w:t xml:space="preserve"> </w:t>
      </w:r>
      <w:r w:rsidR="00C32653">
        <w:t>out-of-band performance, including spectrum regrowth and an</w:t>
      </w:r>
      <w:r w:rsidR="00AB3290">
        <w:t xml:space="preserve"> asymmetric spectru</w:t>
      </w:r>
      <w:r w:rsidR="000F2208">
        <w:t xml:space="preserve">m shape. Meanwhile, it can also degrade </w:t>
      </w:r>
      <w:r w:rsidR="00C32653">
        <w:t>in-band EVM performance</w:t>
      </w:r>
      <w:r w:rsidR="000F2208">
        <w:t xml:space="preserve"> due to the increased nonlinearity of the PA</w:t>
      </w:r>
      <w:r w:rsidR="00A53E57">
        <w:t xml:space="preserve">. Therefore, for </w:t>
      </w:r>
      <w:r w:rsidR="00C32653">
        <w:t>the 6G study, it is important to account for the memory effect in</w:t>
      </w:r>
      <w:r w:rsidR="00DA114E">
        <w:t xml:space="preserve"> PA modelling</w:t>
      </w:r>
      <w:r w:rsidR="008F0627">
        <w:t>.</w:t>
      </w:r>
      <w:r w:rsidR="00BE0CF0">
        <w:t xml:space="preserve"> Therefore, a </w:t>
      </w:r>
      <w:r w:rsidR="00AF2943" w:rsidRPr="00AF2943">
        <w:t>Generalized Memory Polynomial (GMP)</w:t>
      </w:r>
      <w:r w:rsidR="00AF2943">
        <w:t xml:space="preserve"> or other modelling method which can include the memory effect should be used as baseline method for PA modelling in 6GR study.  </w:t>
      </w:r>
    </w:p>
    <w:p w14:paraId="4DD59406" w14:textId="6D1B9E5C" w:rsidR="003A31EE" w:rsidRDefault="00D74C74" w:rsidP="00D74C74">
      <w:pPr>
        <w:pStyle w:val="BodyText"/>
        <w:jc w:val="center"/>
        <w:rPr>
          <w:noProof/>
        </w:rPr>
      </w:pPr>
      <w:r w:rsidRPr="005C2F78">
        <w:rPr>
          <w:noProof/>
        </w:rPr>
        <w:t xml:space="preserve"> </w:t>
      </w:r>
      <w:r>
        <w:rPr>
          <w:noProof/>
        </w:rPr>
        <w:t xml:space="preserve">   </w:t>
      </w:r>
    </w:p>
    <w:p w14:paraId="2FFE66EA" w14:textId="0ED9DAEF" w:rsidR="00D74C74" w:rsidRDefault="00965A21" w:rsidP="00D74C74">
      <w:pPr>
        <w:pStyle w:val="BodyText"/>
        <w:jc w:val="center"/>
        <w:rPr>
          <w:noProof/>
        </w:rPr>
      </w:pPr>
      <w:r w:rsidRPr="00965A21">
        <w:rPr>
          <w:noProof/>
        </w:rPr>
        <w:lastRenderedPageBreak/>
        <w:drawing>
          <wp:inline distT="0" distB="0" distL="0" distR="0" wp14:anchorId="56B0C390" wp14:editId="457FD2F1">
            <wp:extent cx="5494681" cy="4121150"/>
            <wp:effectExtent l="0" t="0" r="0" b="0"/>
            <wp:docPr id="721504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504897" name=""/>
                    <pic:cNvPicPr/>
                  </pic:nvPicPr>
                  <pic:blipFill>
                    <a:blip r:embed="rId11"/>
                    <a:stretch>
                      <a:fillRect/>
                    </a:stretch>
                  </pic:blipFill>
                  <pic:spPr>
                    <a:xfrm>
                      <a:off x="0" y="0"/>
                      <a:ext cx="5496419" cy="4122454"/>
                    </a:xfrm>
                    <a:prstGeom prst="rect">
                      <a:avLst/>
                    </a:prstGeom>
                  </pic:spPr>
                </pic:pic>
              </a:graphicData>
            </a:graphic>
          </wp:inline>
        </w:drawing>
      </w:r>
    </w:p>
    <w:p w14:paraId="29620249" w14:textId="646DD079" w:rsidR="00D74C74" w:rsidRPr="00D74C74" w:rsidRDefault="00D74C74" w:rsidP="00D74C74">
      <w:pPr>
        <w:pStyle w:val="BodyText"/>
        <w:jc w:val="center"/>
        <w:rPr>
          <w:b/>
          <w:bCs/>
          <w:sz w:val="16"/>
          <w:szCs w:val="16"/>
        </w:rPr>
      </w:pPr>
      <w:r w:rsidRPr="005C2F78">
        <w:rPr>
          <w:b/>
          <w:bCs/>
          <w:noProof/>
          <w:sz w:val="16"/>
          <w:szCs w:val="16"/>
        </w:rPr>
        <w:t xml:space="preserve">Figure. 1  the illustration of </w:t>
      </w:r>
      <w:r>
        <w:rPr>
          <w:b/>
          <w:bCs/>
          <w:noProof/>
          <w:sz w:val="16"/>
          <w:szCs w:val="16"/>
        </w:rPr>
        <w:t xml:space="preserve">memory effect on </w:t>
      </w:r>
      <w:r w:rsidRPr="005C2F78">
        <w:rPr>
          <w:b/>
          <w:bCs/>
          <w:noProof/>
          <w:sz w:val="16"/>
          <w:szCs w:val="16"/>
        </w:rPr>
        <w:t>AM-AM/AM-PM with different BW</w:t>
      </w:r>
      <w:r>
        <w:rPr>
          <w:b/>
          <w:bCs/>
          <w:noProof/>
          <w:sz w:val="16"/>
          <w:szCs w:val="16"/>
        </w:rPr>
        <w:t xml:space="preserve"> </w:t>
      </w:r>
    </w:p>
    <w:p w14:paraId="39008124" w14:textId="69DDA63B" w:rsidR="00796D69" w:rsidRDefault="00C32653" w:rsidP="009C151D">
      <w:pPr>
        <w:pStyle w:val="BodyText"/>
        <w:jc w:val="both"/>
        <w:rPr>
          <w:b/>
          <w:bCs/>
        </w:rPr>
      </w:pPr>
      <w:r w:rsidRPr="007F2F82">
        <w:rPr>
          <w:b/>
          <w:bCs/>
        </w:rPr>
        <w:t xml:space="preserve">Observation </w:t>
      </w:r>
      <w:r w:rsidR="003A7970" w:rsidRPr="007F2F82">
        <w:rPr>
          <w:b/>
          <w:bCs/>
        </w:rPr>
        <w:t xml:space="preserve">1: </w:t>
      </w:r>
      <w:r w:rsidR="007F2F82" w:rsidRPr="007F2F82">
        <w:rPr>
          <w:b/>
          <w:bCs/>
        </w:rPr>
        <w:t xml:space="preserve">The memory effect </w:t>
      </w:r>
      <w:r w:rsidR="00086284">
        <w:rPr>
          <w:b/>
          <w:bCs/>
        </w:rPr>
        <w:t>becomes</w:t>
      </w:r>
      <w:r w:rsidR="00DC30E2">
        <w:rPr>
          <w:b/>
          <w:bCs/>
        </w:rPr>
        <w:t xml:space="preserve"> prominent for BW larger than &gt; 100 MHz, which </w:t>
      </w:r>
      <w:r w:rsidR="007F2F82" w:rsidRPr="007F2F82">
        <w:rPr>
          <w:b/>
          <w:bCs/>
        </w:rPr>
        <w:t xml:space="preserve">would affect the out-of-band emission level and shape, as well as in-band EVM performance.  </w:t>
      </w:r>
    </w:p>
    <w:p w14:paraId="5F0FF724" w14:textId="7FD1E101" w:rsidR="00AF2943" w:rsidRPr="007F2F82" w:rsidRDefault="00AF2943" w:rsidP="009C151D">
      <w:pPr>
        <w:pStyle w:val="BodyText"/>
        <w:jc w:val="both"/>
        <w:rPr>
          <w:b/>
          <w:bCs/>
        </w:rPr>
      </w:pPr>
      <w:r>
        <w:rPr>
          <w:b/>
          <w:bCs/>
        </w:rPr>
        <w:t xml:space="preserve">Proposal 1: </w:t>
      </w:r>
      <w:r w:rsidRPr="00AF2943">
        <w:rPr>
          <w:b/>
          <w:bCs/>
        </w:rPr>
        <w:t>a Generalized Memory Polynomial (GMP) or other modelling method which can include the memory effect should be used as baseline method for PA modelling in 6GR study</w:t>
      </w:r>
    </w:p>
    <w:p w14:paraId="0EF519A8" w14:textId="1DDB3E7F" w:rsidR="00B831A6" w:rsidRDefault="00B937F2" w:rsidP="009C151D">
      <w:pPr>
        <w:pStyle w:val="BodyText"/>
        <w:jc w:val="both"/>
      </w:pPr>
      <w:r>
        <w:t>In modern smartphones, envelope tracking</w:t>
      </w:r>
      <w:r w:rsidR="00F25577">
        <w:t xml:space="preserve"> (ET)</w:t>
      </w:r>
      <w:r>
        <w:t xml:space="preserve"> is a popular techniqu</w:t>
      </w:r>
      <w:r w:rsidR="00F45F85">
        <w:t xml:space="preserve">e used to improve the </w:t>
      </w:r>
      <w:r w:rsidR="009767FD">
        <w:t>power added efficiency (</w:t>
      </w:r>
      <w:r w:rsidR="00F45F85">
        <w:t>PAE</w:t>
      </w:r>
      <w:r w:rsidR="009767FD">
        <w:t>)</w:t>
      </w:r>
      <w:r w:rsidR="00F45F85">
        <w:t>. However, ET face</w:t>
      </w:r>
      <w:r>
        <w:t>s limitations in terms of bandwidth due to the dynamic range and the efficiency of the</w:t>
      </w:r>
      <w:r w:rsidR="00A6638E">
        <w:t xml:space="preserve"> ET modulator.</w:t>
      </w:r>
      <w:r w:rsidR="00F45F85">
        <w:t xml:space="preserve"> </w:t>
      </w:r>
      <w:proofErr w:type="gramStart"/>
      <w:r w:rsidR="00F45F85">
        <w:t xml:space="preserve">Generally speaking, </w:t>
      </w:r>
      <w:r w:rsidR="00193725">
        <w:t>ET</w:t>
      </w:r>
      <w:proofErr w:type="gramEnd"/>
      <w:r w:rsidR="00193725">
        <w:t xml:space="preserve"> can work </w:t>
      </w:r>
      <w:r w:rsidR="009767FD">
        <w:t>up to</w:t>
      </w:r>
      <w:r w:rsidR="00193725">
        <w:t xml:space="preserve"> </w:t>
      </w:r>
      <w:r w:rsidR="00F45F85">
        <w:t>50 -100 MHz</w:t>
      </w:r>
      <w:r w:rsidR="00A6638E">
        <w:t>, though some state</w:t>
      </w:r>
      <w:r>
        <w:t>-of-the-art studies show</w:t>
      </w:r>
      <w:r w:rsidR="00A6638E">
        <w:t xml:space="preserve"> the possibility </w:t>
      </w:r>
      <w:r>
        <w:t>of operating</w:t>
      </w:r>
      <w:r w:rsidR="00A6638E">
        <w:t xml:space="preserve"> with even </w:t>
      </w:r>
      <w:r w:rsidR="00567C66">
        <w:t>wider bandwidth</w:t>
      </w:r>
      <w:r w:rsidR="00A6638E">
        <w:t xml:space="preserve">. </w:t>
      </w:r>
      <w:r w:rsidR="0011327C">
        <w:t xml:space="preserve">Meanwhile, </w:t>
      </w:r>
      <w:r w:rsidR="00F71065">
        <w:t>modelling</w:t>
      </w:r>
      <w:r w:rsidR="0011327C">
        <w:t xml:space="preserve"> ET behaviour in PA model become </w:t>
      </w:r>
      <w:r w:rsidR="00483046">
        <w:t xml:space="preserve">very </w:t>
      </w:r>
      <w:r w:rsidR="0011327C">
        <w:t xml:space="preserve">complicated, as </w:t>
      </w:r>
      <w:r w:rsidR="005353E1">
        <w:t>the actual AM-AM and AM-PM behaviour depends</w:t>
      </w:r>
      <w:r w:rsidR="00F71065">
        <w:t xml:space="preserve"> on the instant</w:t>
      </w:r>
      <w:r>
        <w:t xml:space="preserve">aneous bias, which </w:t>
      </w:r>
      <w:r w:rsidR="00F71065" w:rsidRPr="00F71065">
        <w:t>requires the PA</w:t>
      </w:r>
      <w:r w:rsidR="00A50043">
        <w:t>'</w:t>
      </w:r>
      <w:r w:rsidR="00F71065" w:rsidRPr="00F71065">
        <w:t>s fundamental characteristics (Pout, Efficiency, Gain, Phase) over the full range of supply voltage and input power</w:t>
      </w:r>
      <w:r w:rsidR="00997FE6">
        <w:t xml:space="preserve"> to be measured</w:t>
      </w:r>
      <w:r w:rsidR="00F71065" w:rsidRPr="00F71065">
        <w:t>.</w:t>
      </w:r>
      <w:r w:rsidR="00F71065">
        <w:t xml:space="preserve"> </w:t>
      </w:r>
    </w:p>
    <w:p w14:paraId="157CD71E" w14:textId="280017F3" w:rsidR="002F1BF2" w:rsidRPr="002F1BF2" w:rsidRDefault="002F1BF2" w:rsidP="009C151D">
      <w:pPr>
        <w:pStyle w:val="BodyText"/>
        <w:jc w:val="both"/>
        <w:rPr>
          <w:b/>
          <w:bCs/>
        </w:rPr>
      </w:pPr>
      <w:r w:rsidRPr="002F1BF2">
        <w:rPr>
          <w:b/>
          <w:bCs/>
        </w:rPr>
        <w:t xml:space="preserve">Observation 2: ET has been widely used in </w:t>
      </w:r>
      <w:r w:rsidR="00A50043">
        <w:rPr>
          <w:b/>
          <w:bCs/>
        </w:rPr>
        <w:t>handheld</w:t>
      </w:r>
      <w:r w:rsidRPr="002F1BF2">
        <w:rPr>
          <w:b/>
          <w:bCs/>
        </w:rPr>
        <w:t xml:space="preserve"> today to improve and trade off the PAE of the transmitter. </w:t>
      </w:r>
    </w:p>
    <w:p w14:paraId="4995D69D" w14:textId="12AC4823" w:rsidR="00B937F2" w:rsidRDefault="00B937F2" w:rsidP="009C151D">
      <w:pPr>
        <w:pStyle w:val="BodyText"/>
        <w:jc w:val="both"/>
        <w:rPr>
          <w:b/>
          <w:bCs/>
        </w:rPr>
      </w:pPr>
      <w:r w:rsidRPr="003D62A2">
        <w:rPr>
          <w:b/>
          <w:bCs/>
        </w:rPr>
        <w:t xml:space="preserve">Observation </w:t>
      </w:r>
      <w:r w:rsidR="002F1BF2">
        <w:rPr>
          <w:b/>
          <w:bCs/>
        </w:rPr>
        <w:t>3</w:t>
      </w:r>
      <w:r w:rsidRPr="003D62A2">
        <w:rPr>
          <w:b/>
          <w:bCs/>
        </w:rPr>
        <w:t xml:space="preserve">: ET typically does not work well with a BW larger than 100 MHz today, due to the limited </w:t>
      </w:r>
      <w:r w:rsidR="003D62A2" w:rsidRPr="003D62A2">
        <w:rPr>
          <w:b/>
          <w:bCs/>
        </w:rPr>
        <w:t>efficiency and dynamic range of the ET modulator</w:t>
      </w:r>
      <w:r w:rsidR="002F1BF2">
        <w:rPr>
          <w:b/>
          <w:bCs/>
        </w:rPr>
        <w:t xml:space="preserve">. </w:t>
      </w:r>
    </w:p>
    <w:p w14:paraId="5B4A1FFE" w14:textId="0FF54211" w:rsidR="003D62A2" w:rsidRPr="003D62A2" w:rsidRDefault="003D62A2" w:rsidP="009C151D">
      <w:pPr>
        <w:pStyle w:val="BodyText"/>
        <w:jc w:val="both"/>
        <w:rPr>
          <w:b/>
          <w:bCs/>
        </w:rPr>
      </w:pPr>
      <w:r>
        <w:rPr>
          <w:b/>
          <w:bCs/>
        </w:rPr>
        <w:t xml:space="preserve">Observation </w:t>
      </w:r>
      <w:r w:rsidR="002F1BF2">
        <w:rPr>
          <w:b/>
          <w:bCs/>
        </w:rPr>
        <w:t>4</w:t>
      </w:r>
      <w:r>
        <w:rPr>
          <w:b/>
          <w:bCs/>
        </w:rPr>
        <w:t xml:space="preserve">: Modelling ET behaviour </w:t>
      </w:r>
      <w:r w:rsidR="002F1BF2">
        <w:rPr>
          <w:b/>
          <w:bCs/>
        </w:rPr>
        <w:t xml:space="preserve">with PA is complicated. </w:t>
      </w:r>
    </w:p>
    <w:p w14:paraId="6CDFA894" w14:textId="6B3FC27F" w:rsidR="00042681" w:rsidRDefault="00042681" w:rsidP="009C151D">
      <w:pPr>
        <w:pStyle w:val="BodyText"/>
        <w:jc w:val="both"/>
      </w:pPr>
      <w:r>
        <w:t>The us</w:t>
      </w:r>
      <w:r w:rsidR="003D62A2">
        <w:t xml:space="preserve">e of ET </w:t>
      </w:r>
      <w:r w:rsidR="007E14F1">
        <w:t xml:space="preserve">usually </w:t>
      </w:r>
      <w:r w:rsidR="00E900D9">
        <w:t>leads</w:t>
      </w:r>
      <w:r w:rsidR="002C6E63">
        <w:t xml:space="preserve"> to increased nonlinearity, often due to dynamic changes in</w:t>
      </w:r>
      <w:r w:rsidR="003D62A2">
        <w:t xml:space="preserve"> the bias</w:t>
      </w:r>
      <w:r w:rsidR="002C6E63">
        <w:t xml:space="preserve"> and the </w:t>
      </w:r>
      <w:r w:rsidR="00E900D9">
        <w:t>trade-off</w:t>
      </w:r>
      <w:r w:rsidR="002C6E63">
        <w:t xml:space="preserve"> with the PAE.</w:t>
      </w:r>
      <w:r w:rsidR="003D62A2">
        <w:t xml:space="preserve"> Therefore, in smartphone applications, it usually operates together with some simple form of </w:t>
      </w:r>
      <w:r w:rsidR="00E900D9" w:rsidRPr="00E900D9">
        <w:t xml:space="preserve">Digital Predistortion </w:t>
      </w:r>
      <w:r w:rsidR="00E900D9">
        <w:t>(</w:t>
      </w:r>
      <w:r w:rsidR="003D62A2">
        <w:t>DPD</w:t>
      </w:r>
      <w:r w:rsidR="00E900D9">
        <w:t>)</w:t>
      </w:r>
      <w:r w:rsidR="003D62A2">
        <w:t>, for example, a lookup-table-</w:t>
      </w:r>
      <w:r w:rsidR="00E26360">
        <w:t xml:space="preserve">based DPD algorithm. </w:t>
      </w:r>
      <w:r w:rsidR="002C6E63">
        <w:t>The DPD algorithm linearizes the peak points in</w:t>
      </w:r>
      <w:r w:rsidR="00F66E1E" w:rsidRPr="00F66E1E">
        <w:t xml:space="preserve"> the compression region of the PA for both amplitude and phase</w:t>
      </w:r>
      <w:r w:rsidR="005001FE">
        <w:t xml:space="preserve"> (see Fig. </w:t>
      </w:r>
      <w:r w:rsidR="00612554">
        <w:t>2</w:t>
      </w:r>
      <w:r w:rsidR="005001FE">
        <w:t xml:space="preserve"> for illustration)</w:t>
      </w:r>
      <w:r w:rsidR="00F66E1E" w:rsidRPr="00F66E1E">
        <w:t xml:space="preserve">. </w:t>
      </w:r>
      <w:r w:rsidR="00BD4EFC">
        <w:t>Ideal,</w:t>
      </w:r>
      <w:r w:rsidR="002C6E63">
        <w:t xml:space="preserve"> DPD </w:t>
      </w:r>
      <w:r w:rsidR="00BD4EFC">
        <w:t xml:space="preserve">can </w:t>
      </w:r>
      <w:r w:rsidR="002C6E63">
        <w:t xml:space="preserve">also </w:t>
      </w:r>
      <w:r w:rsidR="00293CFA">
        <w:t>reduce</w:t>
      </w:r>
      <w:r w:rsidR="00F66E1E" w:rsidRPr="00F66E1E">
        <w:t xml:space="preserve"> the memory effect</w:t>
      </w:r>
      <w:r w:rsidR="002C6E63">
        <w:t>,</w:t>
      </w:r>
      <w:r w:rsidR="00F66E1E" w:rsidRPr="00F66E1E">
        <w:t xml:space="preserve"> i.e.</w:t>
      </w:r>
      <w:r w:rsidR="002C6E63">
        <w:t>,</w:t>
      </w:r>
      <w:r w:rsidR="00F66E1E" w:rsidRPr="00F66E1E">
        <w:t xml:space="preserve"> the spread of the curve</w:t>
      </w:r>
      <w:r w:rsidR="00BD4EFC">
        <w:t xml:space="preserve"> which is also illustrated in Fig. 2</w:t>
      </w:r>
      <w:r w:rsidR="00F66E1E" w:rsidRPr="00F66E1E">
        <w:t>.</w:t>
      </w:r>
      <w:r w:rsidR="00F66E1E">
        <w:t xml:space="preserve"> </w:t>
      </w:r>
      <w:r w:rsidR="00747946">
        <w:t xml:space="preserve">Though how well it can reduce the memory effect may needs to be further discussed based on the actual DPD implementation. </w:t>
      </w:r>
      <w:r w:rsidR="00F66E1E">
        <w:t xml:space="preserve">Therefore, it is reasonable to consider </w:t>
      </w:r>
      <w:r w:rsidR="002C6E63">
        <w:t xml:space="preserve">applying a GMP model based on the memory effect of PA, with </w:t>
      </w:r>
      <w:r w:rsidR="00BE0CF0">
        <w:t>inclusion</w:t>
      </w:r>
      <w:r w:rsidR="002C6E63">
        <w:t xml:space="preserve"> </w:t>
      </w:r>
      <w:r w:rsidR="00BE0CF0">
        <w:t>of</w:t>
      </w:r>
      <w:r w:rsidR="00ED4D1B">
        <w:t xml:space="preserve"> DPD effect. </w:t>
      </w:r>
    </w:p>
    <w:p w14:paraId="4048687C" w14:textId="77777777" w:rsidR="00A410E1" w:rsidRDefault="00A410E1" w:rsidP="00A410E1">
      <w:pPr>
        <w:pStyle w:val="BodyText"/>
        <w:jc w:val="both"/>
        <w:rPr>
          <w:b/>
          <w:bCs/>
        </w:rPr>
      </w:pPr>
      <w:r w:rsidRPr="00A50043">
        <w:rPr>
          <w:b/>
          <w:bCs/>
        </w:rPr>
        <w:t>Observation 5: Simple form</w:t>
      </w:r>
      <w:r>
        <w:rPr>
          <w:b/>
          <w:bCs/>
        </w:rPr>
        <w:t>s of DPD, e.g., lookup-table-based DPD, are used in handheld devices to improve the linearity of the PA</w:t>
      </w:r>
      <w:r w:rsidRPr="00A50043">
        <w:rPr>
          <w:b/>
          <w:bCs/>
        </w:rPr>
        <w:t xml:space="preserve">. </w:t>
      </w:r>
    </w:p>
    <w:p w14:paraId="34DD2AC0" w14:textId="6AC6B0AB" w:rsidR="00A410E1" w:rsidRPr="00215627" w:rsidRDefault="00A410E1" w:rsidP="00A410E1">
      <w:pPr>
        <w:pStyle w:val="BodyText"/>
        <w:jc w:val="both"/>
        <w:rPr>
          <w:b/>
          <w:bCs/>
        </w:rPr>
      </w:pPr>
      <w:r w:rsidRPr="00215627">
        <w:rPr>
          <w:b/>
          <w:bCs/>
        </w:rPr>
        <w:t xml:space="preserve">Observation 6: The DPD algorithm linearizes the peak points in the compression region of the PA for both amplitude and phase. Along with it, DPD also </w:t>
      </w:r>
      <w:r w:rsidR="00747946">
        <w:rPr>
          <w:b/>
          <w:bCs/>
        </w:rPr>
        <w:t>reduce</w:t>
      </w:r>
      <w:r w:rsidRPr="00215627">
        <w:rPr>
          <w:b/>
          <w:bCs/>
        </w:rPr>
        <w:t xml:space="preserve"> the memory effect, i.e., the spread of the curve</w:t>
      </w:r>
      <w:r w:rsidR="00747946">
        <w:rPr>
          <w:b/>
          <w:bCs/>
        </w:rPr>
        <w:t xml:space="preserve">, though the effect </w:t>
      </w:r>
      <w:r w:rsidR="00C53FBB">
        <w:rPr>
          <w:b/>
          <w:bCs/>
        </w:rPr>
        <w:t>pending</w:t>
      </w:r>
      <w:r w:rsidR="00747946">
        <w:rPr>
          <w:b/>
          <w:bCs/>
        </w:rPr>
        <w:t xml:space="preserve"> on the DPD implementation. </w:t>
      </w:r>
    </w:p>
    <w:p w14:paraId="227A1370" w14:textId="5F2D592C" w:rsidR="00A410E1" w:rsidRPr="00A410E1" w:rsidRDefault="00A410E1" w:rsidP="009C151D">
      <w:pPr>
        <w:pStyle w:val="BodyText"/>
        <w:jc w:val="both"/>
        <w:rPr>
          <w:b/>
          <w:bCs/>
          <w:lang w:val="en-US"/>
        </w:rPr>
      </w:pPr>
      <w:r w:rsidRPr="00561A02">
        <w:rPr>
          <w:b/>
          <w:bCs/>
          <w:lang w:val="en-US"/>
        </w:rPr>
        <w:lastRenderedPageBreak/>
        <w:t xml:space="preserve">Proposal </w:t>
      </w:r>
      <w:r w:rsidR="00AF2943">
        <w:rPr>
          <w:b/>
          <w:bCs/>
          <w:lang w:val="en-US"/>
        </w:rPr>
        <w:t>2</w:t>
      </w:r>
      <w:r w:rsidRPr="00561A02">
        <w:rPr>
          <w:b/>
          <w:bCs/>
          <w:lang w:val="en-US"/>
        </w:rPr>
        <w:t xml:space="preserve">: RAN4 defines a PA model based on a Generalized Memory Polynomial (GMP) model, </w:t>
      </w:r>
      <w:proofErr w:type="gramStart"/>
      <w:r w:rsidRPr="00561A02">
        <w:rPr>
          <w:b/>
          <w:bCs/>
          <w:lang w:val="en-US"/>
        </w:rPr>
        <w:t>taking into account</w:t>
      </w:r>
      <w:proofErr w:type="gramEnd"/>
      <w:r w:rsidRPr="00561A02">
        <w:rPr>
          <w:b/>
          <w:bCs/>
          <w:lang w:val="en-US"/>
        </w:rPr>
        <w:t xml:space="preserve"> the DPD </w:t>
      </w:r>
      <w:r w:rsidR="006F4E14">
        <w:rPr>
          <w:b/>
          <w:bCs/>
          <w:lang w:val="en-US"/>
        </w:rPr>
        <w:t>effect.</w:t>
      </w:r>
    </w:p>
    <w:p w14:paraId="738FDA99" w14:textId="6B43C6C2" w:rsidR="004664C6" w:rsidRDefault="00BA04CC" w:rsidP="00BA04CC">
      <w:pPr>
        <w:pStyle w:val="BodyText"/>
        <w:jc w:val="center"/>
      </w:pPr>
      <w:r w:rsidRPr="00BA04CC">
        <w:rPr>
          <w:noProof/>
        </w:rPr>
        <w:drawing>
          <wp:inline distT="0" distB="0" distL="0" distR="0" wp14:anchorId="222CFDE9" wp14:editId="41416571">
            <wp:extent cx="4957445" cy="4462334"/>
            <wp:effectExtent l="0" t="0" r="0" b="0"/>
            <wp:docPr id="89475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75103" name=""/>
                    <pic:cNvPicPr/>
                  </pic:nvPicPr>
                  <pic:blipFill>
                    <a:blip r:embed="rId12"/>
                    <a:stretch>
                      <a:fillRect/>
                    </a:stretch>
                  </pic:blipFill>
                  <pic:spPr>
                    <a:xfrm>
                      <a:off x="0" y="0"/>
                      <a:ext cx="4968445" cy="4472235"/>
                    </a:xfrm>
                    <a:prstGeom prst="rect">
                      <a:avLst/>
                    </a:prstGeom>
                  </pic:spPr>
                </pic:pic>
              </a:graphicData>
            </a:graphic>
          </wp:inline>
        </w:drawing>
      </w:r>
    </w:p>
    <w:p w14:paraId="1E67A99A" w14:textId="7ADCC814" w:rsidR="004664C6" w:rsidRPr="00A410E1" w:rsidRDefault="002D7C64" w:rsidP="002D7C64">
      <w:pPr>
        <w:pStyle w:val="BodyText"/>
        <w:jc w:val="center"/>
        <w:rPr>
          <w:b/>
          <w:bCs/>
          <w:sz w:val="16"/>
          <w:szCs w:val="16"/>
        </w:rPr>
      </w:pPr>
      <w:r w:rsidRPr="00A410E1">
        <w:rPr>
          <w:b/>
          <w:bCs/>
          <w:sz w:val="16"/>
          <w:szCs w:val="16"/>
        </w:rPr>
        <w:t xml:space="preserve">Fig. </w:t>
      </w:r>
      <w:r w:rsidR="00D74C74">
        <w:rPr>
          <w:b/>
          <w:bCs/>
          <w:sz w:val="16"/>
          <w:szCs w:val="16"/>
        </w:rPr>
        <w:t>2</w:t>
      </w:r>
      <w:r w:rsidRPr="00A410E1">
        <w:rPr>
          <w:b/>
          <w:bCs/>
          <w:sz w:val="16"/>
          <w:szCs w:val="16"/>
        </w:rPr>
        <w:t xml:space="preserve">. </w:t>
      </w:r>
      <w:r w:rsidR="004664C6" w:rsidRPr="00A410E1">
        <w:rPr>
          <w:b/>
          <w:bCs/>
          <w:sz w:val="16"/>
          <w:szCs w:val="16"/>
        </w:rPr>
        <w:t>Effect of DPD on PA AM-AM</w:t>
      </w:r>
      <w:r w:rsidR="00B44687" w:rsidRPr="00A410E1">
        <w:rPr>
          <w:b/>
          <w:bCs/>
          <w:sz w:val="16"/>
          <w:szCs w:val="16"/>
        </w:rPr>
        <w:t>/AM-PM</w:t>
      </w:r>
      <w:r w:rsidR="004664C6" w:rsidRPr="00A410E1">
        <w:rPr>
          <w:b/>
          <w:bCs/>
          <w:sz w:val="16"/>
          <w:szCs w:val="16"/>
        </w:rPr>
        <w:t xml:space="preserve"> curve </w:t>
      </w:r>
      <w:r w:rsidRPr="00A410E1">
        <w:rPr>
          <w:b/>
          <w:bCs/>
          <w:sz w:val="16"/>
          <w:szCs w:val="16"/>
        </w:rPr>
        <w:t>with memory effect</w:t>
      </w:r>
      <w:r w:rsidR="00B44687" w:rsidRPr="00A410E1">
        <w:rPr>
          <w:b/>
          <w:bCs/>
          <w:sz w:val="16"/>
          <w:szCs w:val="16"/>
        </w:rPr>
        <w:t xml:space="preserve"> based on the results presented in [</w:t>
      </w:r>
      <w:r w:rsidR="00A410E1" w:rsidRPr="00A410E1">
        <w:rPr>
          <w:b/>
          <w:bCs/>
          <w:sz w:val="16"/>
          <w:szCs w:val="16"/>
        </w:rPr>
        <w:t>3</w:t>
      </w:r>
      <w:r w:rsidR="00B44687" w:rsidRPr="00A410E1">
        <w:rPr>
          <w:b/>
          <w:bCs/>
          <w:sz w:val="16"/>
          <w:szCs w:val="16"/>
        </w:rPr>
        <w:t>]</w:t>
      </w:r>
    </w:p>
    <w:p w14:paraId="009F8009" w14:textId="77777777" w:rsidR="00561A02" w:rsidRDefault="00561A02" w:rsidP="00561A02">
      <w:pPr>
        <w:pStyle w:val="BodyText"/>
        <w:jc w:val="both"/>
      </w:pPr>
      <w:r>
        <w:t xml:space="preserve">Please also note that the UE DAC bandwidth limits the DPD bandwidth. Therefore, it is unrealistic to assume that the DPD can fully compensate for the PA's nonlinearity, especially its effect on out-of-band emission. </w:t>
      </w:r>
    </w:p>
    <w:p w14:paraId="707966E7" w14:textId="7B07E564" w:rsidR="00561A02" w:rsidRPr="00B44687" w:rsidRDefault="00561A02" w:rsidP="00561A02">
      <w:pPr>
        <w:pStyle w:val="BodyText"/>
        <w:jc w:val="both"/>
        <w:rPr>
          <w:b/>
          <w:bCs/>
        </w:rPr>
      </w:pPr>
      <w:r w:rsidRPr="00B44687">
        <w:rPr>
          <w:b/>
          <w:bCs/>
        </w:rPr>
        <w:t xml:space="preserve">Proposal </w:t>
      </w:r>
      <w:r w:rsidR="00C53FBB">
        <w:rPr>
          <w:b/>
          <w:bCs/>
        </w:rPr>
        <w:t>3</w:t>
      </w:r>
      <w:r w:rsidRPr="00B44687">
        <w:rPr>
          <w:b/>
          <w:bCs/>
        </w:rPr>
        <w:t xml:space="preserve">: </w:t>
      </w:r>
      <w:r w:rsidR="00A43873" w:rsidRPr="00B44687">
        <w:rPr>
          <w:b/>
          <w:bCs/>
        </w:rPr>
        <w:t>The ban</w:t>
      </w:r>
      <w:r w:rsidR="00226F96" w:rsidRPr="00B44687">
        <w:rPr>
          <w:b/>
          <w:bCs/>
        </w:rPr>
        <w:t>dwid</w:t>
      </w:r>
      <w:r w:rsidR="00A43873" w:rsidRPr="00B44687">
        <w:rPr>
          <w:b/>
          <w:bCs/>
        </w:rPr>
        <w:t xml:space="preserve">th of DPD </w:t>
      </w:r>
      <w:r w:rsidR="00226F96" w:rsidRPr="00B44687">
        <w:rPr>
          <w:b/>
          <w:bCs/>
        </w:rPr>
        <w:t xml:space="preserve">needs to be </w:t>
      </w:r>
      <w:r w:rsidR="00C53FBB" w:rsidRPr="00B44687">
        <w:rPr>
          <w:b/>
          <w:bCs/>
        </w:rPr>
        <w:t>considered</w:t>
      </w:r>
      <w:r w:rsidR="00226F96" w:rsidRPr="00B44687">
        <w:rPr>
          <w:b/>
          <w:bCs/>
        </w:rPr>
        <w:t xml:space="preserve"> </w:t>
      </w:r>
      <w:r w:rsidR="00B44687" w:rsidRPr="00B44687">
        <w:rPr>
          <w:b/>
          <w:bCs/>
        </w:rPr>
        <w:t xml:space="preserve">in PA modelling. </w:t>
      </w:r>
    </w:p>
    <w:bookmarkEnd w:id="0"/>
    <w:p w14:paraId="0DFB820F" w14:textId="61C5708D" w:rsidR="007E65F4" w:rsidRPr="003B522B" w:rsidRDefault="007E65F4" w:rsidP="003B522B">
      <w:pPr>
        <w:pStyle w:val="Heading1"/>
        <w:rPr>
          <w:lang w:val="en-US"/>
        </w:rPr>
      </w:pPr>
      <w:r w:rsidRPr="003B522B">
        <w:rPr>
          <w:lang w:val="en-US"/>
        </w:rPr>
        <w:t>Conclusion</w:t>
      </w:r>
    </w:p>
    <w:p w14:paraId="53F5AAF3" w14:textId="1C1B28F0" w:rsidR="00080246" w:rsidRDefault="00080246" w:rsidP="00080246">
      <w:pPr>
        <w:pStyle w:val="BodyText"/>
        <w:rPr>
          <w:lang w:val="en-US"/>
        </w:rPr>
      </w:pPr>
      <w:r w:rsidRPr="007C0013">
        <w:rPr>
          <w:lang w:val="en-US"/>
        </w:rPr>
        <w:t>In this contribution, we share our in</w:t>
      </w:r>
      <w:r w:rsidR="00227B51" w:rsidRPr="007C0013">
        <w:rPr>
          <w:lang w:val="en-US"/>
        </w:rPr>
        <w:t>i</w:t>
      </w:r>
      <w:r w:rsidRPr="007C0013">
        <w:rPr>
          <w:lang w:val="en-US"/>
        </w:rPr>
        <w:t xml:space="preserve">tial view on the </w:t>
      </w:r>
      <w:r w:rsidR="00982A21">
        <w:rPr>
          <w:lang w:val="en-US"/>
        </w:rPr>
        <w:t>waveform evaluation and PA modelling</w:t>
      </w:r>
      <w:r w:rsidRPr="007C0013">
        <w:rPr>
          <w:lang w:val="en-US"/>
        </w:rPr>
        <w:t xml:space="preserve"> 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13031822" w14:textId="77777777" w:rsidR="00C53FBB" w:rsidRDefault="00C53FBB" w:rsidP="00C53FBB">
      <w:pPr>
        <w:pStyle w:val="BodyText"/>
        <w:jc w:val="both"/>
        <w:rPr>
          <w:b/>
          <w:bCs/>
        </w:rPr>
      </w:pPr>
      <w:r w:rsidRPr="007F2F82">
        <w:rPr>
          <w:b/>
          <w:bCs/>
        </w:rPr>
        <w:t xml:space="preserve">Observation 1: The memory effect </w:t>
      </w:r>
      <w:r>
        <w:rPr>
          <w:b/>
          <w:bCs/>
        </w:rPr>
        <w:t xml:space="preserve">becomes prominent for BW larger than &gt; 100 MHz, which </w:t>
      </w:r>
      <w:r w:rsidRPr="007F2F82">
        <w:rPr>
          <w:b/>
          <w:bCs/>
        </w:rPr>
        <w:t xml:space="preserve">would affect the out-of-band emission level and shape, as well as in-band EVM performance.  </w:t>
      </w:r>
    </w:p>
    <w:p w14:paraId="74BB9883" w14:textId="77777777" w:rsidR="00C53FBB" w:rsidRPr="002F1BF2" w:rsidRDefault="00C53FBB" w:rsidP="00C53FBB">
      <w:pPr>
        <w:pStyle w:val="BodyText"/>
        <w:jc w:val="both"/>
        <w:rPr>
          <w:b/>
          <w:bCs/>
        </w:rPr>
      </w:pPr>
      <w:r w:rsidRPr="002F1BF2">
        <w:rPr>
          <w:b/>
          <w:bCs/>
        </w:rPr>
        <w:t xml:space="preserve">Observation 2: ET has been widely used in </w:t>
      </w:r>
      <w:r>
        <w:rPr>
          <w:b/>
          <w:bCs/>
        </w:rPr>
        <w:t>handheld</w:t>
      </w:r>
      <w:r w:rsidRPr="002F1BF2">
        <w:rPr>
          <w:b/>
          <w:bCs/>
        </w:rPr>
        <w:t xml:space="preserve"> today to improve and trade off the PAE of the transmitter. </w:t>
      </w:r>
    </w:p>
    <w:p w14:paraId="5BD6D106" w14:textId="77777777" w:rsidR="00C53FBB" w:rsidRDefault="00C53FBB" w:rsidP="00C53FBB">
      <w:pPr>
        <w:pStyle w:val="BodyText"/>
        <w:jc w:val="both"/>
        <w:rPr>
          <w:b/>
          <w:bCs/>
        </w:rPr>
      </w:pPr>
      <w:r w:rsidRPr="003D62A2">
        <w:rPr>
          <w:b/>
          <w:bCs/>
        </w:rPr>
        <w:t xml:space="preserve">Observation </w:t>
      </w:r>
      <w:r>
        <w:rPr>
          <w:b/>
          <w:bCs/>
        </w:rPr>
        <w:t>3</w:t>
      </w:r>
      <w:r w:rsidRPr="003D62A2">
        <w:rPr>
          <w:b/>
          <w:bCs/>
        </w:rPr>
        <w:t>: ET typically does not work well with a BW larger than 100 MHz today, due to the limited efficiency and dynamic range of the ET modulator</w:t>
      </w:r>
      <w:r>
        <w:rPr>
          <w:b/>
          <w:bCs/>
        </w:rPr>
        <w:t xml:space="preserve">. </w:t>
      </w:r>
    </w:p>
    <w:p w14:paraId="42954D19" w14:textId="0717FD35" w:rsidR="00C53FBB" w:rsidRDefault="00C53FBB" w:rsidP="00C53FBB">
      <w:pPr>
        <w:pStyle w:val="BodyText"/>
        <w:jc w:val="both"/>
        <w:rPr>
          <w:b/>
          <w:bCs/>
        </w:rPr>
      </w:pPr>
      <w:r>
        <w:rPr>
          <w:b/>
          <w:bCs/>
        </w:rPr>
        <w:t xml:space="preserve">Observation 4: Modelling ET behaviour with PA is complicated. </w:t>
      </w:r>
    </w:p>
    <w:p w14:paraId="5641EC8F" w14:textId="77777777" w:rsidR="00C53FBB" w:rsidRDefault="00C53FBB" w:rsidP="00C53FBB">
      <w:pPr>
        <w:pStyle w:val="BodyText"/>
        <w:jc w:val="both"/>
        <w:rPr>
          <w:b/>
          <w:bCs/>
        </w:rPr>
      </w:pPr>
      <w:r w:rsidRPr="00A50043">
        <w:rPr>
          <w:b/>
          <w:bCs/>
        </w:rPr>
        <w:t>Observation 5: Simple form</w:t>
      </w:r>
      <w:r>
        <w:rPr>
          <w:b/>
          <w:bCs/>
        </w:rPr>
        <w:t>s of DPD, e.g., lookup-table-based DPD, are used in handheld devices to improve the linearity of the PA</w:t>
      </w:r>
      <w:r w:rsidRPr="00A50043">
        <w:rPr>
          <w:b/>
          <w:bCs/>
        </w:rPr>
        <w:t xml:space="preserve">. </w:t>
      </w:r>
    </w:p>
    <w:p w14:paraId="6D72555E" w14:textId="4B800715" w:rsidR="00C53FBB" w:rsidRDefault="00C53FBB" w:rsidP="00C53FBB">
      <w:pPr>
        <w:pStyle w:val="BodyText"/>
        <w:jc w:val="both"/>
        <w:rPr>
          <w:b/>
          <w:bCs/>
        </w:rPr>
      </w:pPr>
      <w:r w:rsidRPr="00215627">
        <w:rPr>
          <w:b/>
          <w:bCs/>
        </w:rPr>
        <w:t xml:space="preserve">Observation 6: The DPD algorithm linearizes the peak points in the compression region of the PA for both amplitude and phase. Along with it, DPD also </w:t>
      </w:r>
      <w:r>
        <w:rPr>
          <w:b/>
          <w:bCs/>
        </w:rPr>
        <w:t>reduce</w:t>
      </w:r>
      <w:r w:rsidRPr="00215627">
        <w:rPr>
          <w:b/>
          <w:bCs/>
        </w:rPr>
        <w:t xml:space="preserve"> the memory effect, i.e., the spread of the curve</w:t>
      </w:r>
      <w:r>
        <w:rPr>
          <w:b/>
          <w:bCs/>
        </w:rPr>
        <w:t xml:space="preserve">, though the effect pending on the DPD implementation. </w:t>
      </w:r>
    </w:p>
    <w:p w14:paraId="78C19535" w14:textId="77777777" w:rsidR="00C53FBB" w:rsidRDefault="00C53FBB" w:rsidP="00C53FBB">
      <w:pPr>
        <w:pStyle w:val="BodyText"/>
        <w:jc w:val="both"/>
        <w:rPr>
          <w:b/>
          <w:bCs/>
        </w:rPr>
      </w:pPr>
      <w:r>
        <w:rPr>
          <w:b/>
          <w:bCs/>
        </w:rPr>
        <w:t xml:space="preserve">Proposal 1: </w:t>
      </w:r>
      <w:r w:rsidRPr="00AF2943">
        <w:rPr>
          <w:b/>
          <w:bCs/>
        </w:rPr>
        <w:t>a Generalized Memory Polynomial (GMP) or other modelling method which can include the memory effect should be used as baseline method for PA modelling in 6GR study</w:t>
      </w:r>
    </w:p>
    <w:p w14:paraId="6ED9209C" w14:textId="77777777" w:rsidR="00C53FBB" w:rsidRDefault="00C53FBB" w:rsidP="00C53FBB">
      <w:pPr>
        <w:pStyle w:val="BodyText"/>
        <w:jc w:val="both"/>
        <w:rPr>
          <w:b/>
          <w:bCs/>
          <w:lang w:val="en-US"/>
        </w:rPr>
      </w:pPr>
      <w:r w:rsidRPr="00561A02">
        <w:rPr>
          <w:b/>
          <w:bCs/>
          <w:lang w:val="en-US"/>
        </w:rPr>
        <w:lastRenderedPageBreak/>
        <w:t xml:space="preserve">Proposal </w:t>
      </w:r>
      <w:r>
        <w:rPr>
          <w:b/>
          <w:bCs/>
          <w:lang w:val="en-US"/>
        </w:rPr>
        <w:t>2</w:t>
      </w:r>
      <w:r w:rsidRPr="00561A02">
        <w:rPr>
          <w:b/>
          <w:bCs/>
          <w:lang w:val="en-US"/>
        </w:rPr>
        <w:t xml:space="preserve">: RAN4 defines a PA model based on a Generalized Memory Polynomial (GMP) model, </w:t>
      </w:r>
      <w:proofErr w:type="gramStart"/>
      <w:r w:rsidRPr="00561A02">
        <w:rPr>
          <w:b/>
          <w:bCs/>
          <w:lang w:val="en-US"/>
        </w:rPr>
        <w:t>taking into account</w:t>
      </w:r>
      <w:proofErr w:type="gramEnd"/>
      <w:r w:rsidRPr="00561A02">
        <w:rPr>
          <w:b/>
          <w:bCs/>
          <w:lang w:val="en-US"/>
        </w:rPr>
        <w:t xml:space="preserve"> the DPD </w:t>
      </w:r>
      <w:r>
        <w:rPr>
          <w:b/>
          <w:bCs/>
          <w:lang w:val="en-US"/>
        </w:rPr>
        <w:t>effect.</w:t>
      </w:r>
    </w:p>
    <w:p w14:paraId="2B6F0D71" w14:textId="77777777" w:rsidR="00C53FBB" w:rsidRPr="00B44687" w:rsidRDefault="00C53FBB" w:rsidP="00C53FBB">
      <w:pPr>
        <w:pStyle w:val="BodyText"/>
        <w:jc w:val="both"/>
        <w:rPr>
          <w:b/>
          <w:bCs/>
        </w:rPr>
      </w:pPr>
      <w:r w:rsidRPr="00B44687">
        <w:rPr>
          <w:b/>
          <w:bCs/>
        </w:rPr>
        <w:t xml:space="preserve">Proposal </w:t>
      </w:r>
      <w:r>
        <w:rPr>
          <w:b/>
          <w:bCs/>
        </w:rPr>
        <w:t>3</w:t>
      </w:r>
      <w:r w:rsidRPr="00B44687">
        <w:rPr>
          <w:b/>
          <w:bCs/>
        </w:rPr>
        <w:t xml:space="preserve">: The bandwidth of DPD needs to be considered in PA modelling. </w:t>
      </w:r>
    </w:p>
    <w:p w14:paraId="1C2EB53D" w14:textId="77777777" w:rsidR="00860A7E" w:rsidRPr="003B522B" w:rsidRDefault="00860A7E" w:rsidP="003B522B">
      <w:pPr>
        <w:pStyle w:val="Heading1"/>
        <w:rPr>
          <w:lang w:val="en-US"/>
        </w:rPr>
      </w:pPr>
      <w:r w:rsidRPr="003B522B">
        <w:rPr>
          <w:lang w:val="en-US"/>
        </w:rPr>
        <w:t>References</w:t>
      </w:r>
    </w:p>
    <w:p w14:paraId="54EC71F2" w14:textId="0DDC352C" w:rsidR="000D3EB5" w:rsidRDefault="000D3EB5" w:rsidP="00813546">
      <w:pPr>
        <w:pStyle w:val="BodyText"/>
        <w:numPr>
          <w:ilvl w:val="0"/>
          <w:numId w:val="7"/>
        </w:numPr>
        <w:jc w:val="both"/>
        <w:rPr>
          <w:lang w:val="en-US"/>
        </w:rPr>
      </w:pPr>
      <w:r w:rsidRPr="000D3EB5">
        <w:rPr>
          <w:lang w:val="en-US"/>
        </w:rPr>
        <w:t>R4-2522266</w:t>
      </w:r>
      <w:r w:rsidRPr="000D3EB5">
        <w:rPr>
          <w:lang w:val="en-US"/>
        </w:rPr>
        <w:tab/>
      </w:r>
      <w:r w:rsidRPr="000D3EB5">
        <w:rPr>
          <w:lang w:val="en-US"/>
        </w:rPr>
        <w:tab/>
        <w:t>Topic Summary for [117][101] 6G system parameter</w:t>
      </w:r>
      <w:r w:rsidRPr="000D3EB5">
        <w:rPr>
          <w:lang w:val="en-US"/>
        </w:rPr>
        <w:tab/>
        <w:t>Moderator</w:t>
      </w:r>
    </w:p>
    <w:p w14:paraId="4034E5F5" w14:textId="6AA84859" w:rsidR="00372117" w:rsidRDefault="00813546" w:rsidP="00813546">
      <w:pPr>
        <w:pStyle w:val="BodyText"/>
        <w:numPr>
          <w:ilvl w:val="0"/>
          <w:numId w:val="7"/>
        </w:numPr>
        <w:jc w:val="both"/>
        <w:rPr>
          <w:lang w:val="en-US"/>
        </w:rPr>
      </w:pPr>
      <w:r w:rsidRPr="00813546">
        <w:rPr>
          <w:lang w:val="en-US"/>
        </w:rPr>
        <w:t>R4-2522450</w:t>
      </w:r>
      <w:r w:rsidRPr="00813546">
        <w:rPr>
          <w:lang w:val="en-US"/>
        </w:rPr>
        <w:tab/>
      </w:r>
      <w:r w:rsidRPr="00813546">
        <w:rPr>
          <w:lang w:val="en-US"/>
        </w:rPr>
        <w:tab/>
        <w:t>WF on [117][101] 6G system parameter</w:t>
      </w:r>
      <w:r w:rsidRPr="00813546">
        <w:rPr>
          <w:lang w:val="en-US"/>
        </w:rPr>
        <w:tab/>
        <w:t>Huawei</w:t>
      </w:r>
    </w:p>
    <w:p w14:paraId="038FB5FB" w14:textId="099C7F88" w:rsidR="00A410E1" w:rsidRPr="00B10FBD" w:rsidRDefault="00A410E1" w:rsidP="00C53FBB">
      <w:pPr>
        <w:pStyle w:val="BodyText"/>
        <w:jc w:val="both"/>
        <w:rPr>
          <w:lang w:val="en-US"/>
        </w:rPr>
      </w:pPr>
    </w:p>
    <w:sectPr w:rsidR="00A410E1" w:rsidRPr="00B10FB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58606" w14:textId="77777777" w:rsidR="005468ED" w:rsidRDefault="005468ED">
      <w:r>
        <w:separator/>
      </w:r>
    </w:p>
  </w:endnote>
  <w:endnote w:type="continuationSeparator" w:id="0">
    <w:p w14:paraId="132F0C34" w14:textId="77777777" w:rsidR="005468ED" w:rsidRDefault="005468ED">
      <w:r>
        <w:continuationSeparator/>
      </w:r>
    </w:p>
  </w:endnote>
  <w:endnote w:type="continuationNotice" w:id="1">
    <w:p w14:paraId="3DE7647B" w14:textId="77777777" w:rsidR="005468ED" w:rsidRDefault="005468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0511" w14:textId="77777777" w:rsidR="005468ED" w:rsidRDefault="005468ED">
      <w:r>
        <w:separator/>
      </w:r>
    </w:p>
  </w:footnote>
  <w:footnote w:type="continuationSeparator" w:id="0">
    <w:p w14:paraId="045228EB" w14:textId="77777777" w:rsidR="005468ED" w:rsidRDefault="005468ED">
      <w:r>
        <w:continuationSeparator/>
      </w:r>
    </w:p>
  </w:footnote>
  <w:footnote w:type="continuationNotice" w:id="1">
    <w:p w14:paraId="7BB12821" w14:textId="77777777" w:rsidR="005468ED" w:rsidRDefault="005468ED">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5"/>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2"/>
  </w:num>
  <w:num w:numId="4" w16cid:durableId="2064253360">
    <w:abstractNumId w:val="4"/>
  </w:num>
  <w:num w:numId="5" w16cid:durableId="1574699480">
    <w:abstractNumId w:val="2"/>
  </w:num>
  <w:num w:numId="6" w16cid:durableId="524296388">
    <w:abstractNumId w:val="6"/>
  </w:num>
  <w:num w:numId="7" w16cid:durableId="362053097">
    <w:abstractNumId w:val="3"/>
  </w:num>
  <w:num w:numId="8" w16cid:durableId="1056734269">
    <w:abstractNumId w:val="10"/>
  </w:num>
  <w:num w:numId="9" w16cid:durableId="1606157589">
    <w:abstractNumId w:val="11"/>
  </w:num>
  <w:num w:numId="10" w16cid:durableId="597327424">
    <w:abstractNumId w:val="7"/>
  </w:num>
  <w:num w:numId="11" w16cid:durableId="1051151590">
    <w:abstractNumId w:val="8"/>
  </w:num>
  <w:num w:numId="12" w16cid:durableId="1758860606">
    <w:abstractNumId w:val="9"/>
  </w:num>
  <w:num w:numId="13" w16cid:durableId="1439763207">
    <w:abstractNumId w:val="9"/>
  </w:num>
  <w:num w:numId="14" w16cid:durableId="1185827546">
    <w:abstractNumId w:val="9"/>
  </w:num>
  <w:num w:numId="15" w16cid:durableId="33804206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SsBQBfkWKkLgAAAA=="/>
  </w:docVars>
  <w:rsids>
    <w:rsidRoot w:val="00586410"/>
    <w:rsid w:val="000001D0"/>
    <w:rsid w:val="0000042D"/>
    <w:rsid w:val="00000489"/>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095"/>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B"/>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A97"/>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2681"/>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57"/>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2D69"/>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84"/>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309"/>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3EB5"/>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208"/>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27C"/>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EF"/>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BB8"/>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725"/>
    <w:rsid w:val="0019382F"/>
    <w:rsid w:val="001938F6"/>
    <w:rsid w:val="00193930"/>
    <w:rsid w:val="00193958"/>
    <w:rsid w:val="001939C8"/>
    <w:rsid w:val="001939FD"/>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27"/>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9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699"/>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CFA"/>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09E"/>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43D"/>
    <w:rsid w:val="002C65B7"/>
    <w:rsid w:val="002C6769"/>
    <w:rsid w:val="002C676D"/>
    <w:rsid w:val="002C67F8"/>
    <w:rsid w:val="002C6E63"/>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64"/>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1BF2"/>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16F"/>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1EE"/>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970"/>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22B"/>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A72"/>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1F1"/>
    <w:rsid w:val="003D387B"/>
    <w:rsid w:val="003D3923"/>
    <w:rsid w:val="003D397C"/>
    <w:rsid w:val="003D3D78"/>
    <w:rsid w:val="003D49FC"/>
    <w:rsid w:val="003D4E15"/>
    <w:rsid w:val="003D500E"/>
    <w:rsid w:val="003D5272"/>
    <w:rsid w:val="003D53C5"/>
    <w:rsid w:val="003D545E"/>
    <w:rsid w:val="003D5491"/>
    <w:rsid w:val="003D5612"/>
    <w:rsid w:val="003D581B"/>
    <w:rsid w:val="003D5BA2"/>
    <w:rsid w:val="003D5D9B"/>
    <w:rsid w:val="003D5EE3"/>
    <w:rsid w:val="003D62A2"/>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7E3"/>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9D5"/>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6"/>
    <w:rsid w:val="004664CE"/>
    <w:rsid w:val="00466558"/>
    <w:rsid w:val="004666EF"/>
    <w:rsid w:val="00466C8A"/>
    <w:rsid w:val="00466F34"/>
    <w:rsid w:val="00467083"/>
    <w:rsid w:val="004670A4"/>
    <w:rsid w:val="004670A7"/>
    <w:rsid w:val="00467269"/>
    <w:rsid w:val="004675A7"/>
    <w:rsid w:val="00467609"/>
    <w:rsid w:val="004678A5"/>
    <w:rsid w:val="004678BF"/>
    <w:rsid w:val="00467BCC"/>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046"/>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38F"/>
    <w:rsid w:val="004A56FF"/>
    <w:rsid w:val="004A5839"/>
    <w:rsid w:val="004A58FB"/>
    <w:rsid w:val="004A5FDC"/>
    <w:rsid w:val="004A6593"/>
    <w:rsid w:val="004A69A5"/>
    <w:rsid w:val="004A6DB0"/>
    <w:rsid w:val="004A6E47"/>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1FE"/>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3E1"/>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8ED"/>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975"/>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02"/>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C66"/>
    <w:rsid w:val="00567DF5"/>
    <w:rsid w:val="00567E08"/>
    <w:rsid w:val="0057047A"/>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01"/>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0C3"/>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3"/>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C5C"/>
    <w:rsid w:val="00612436"/>
    <w:rsid w:val="00612554"/>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75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0C7"/>
    <w:rsid w:val="006E225C"/>
    <w:rsid w:val="006E23ED"/>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4E14"/>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03B"/>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2FF7"/>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40E"/>
    <w:rsid w:val="00727410"/>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946"/>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873"/>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2D3"/>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1529"/>
    <w:rsid w:val="00781645"/>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D69"/>
    <w:rsid w:val="00796F32"/>
    <w:rsid w:val="007970BF"/>
    <w:rsid w:val="007971DC"/>
    <w:rsid w:val="00797A13"/>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B2E"/>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3B1"/>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4F1"/>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2F82"/>
    <w:rsid w:val="007F31FB"/>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546"/>
    <w:rsid w:val="0081361E"/>
    <w:rsid w:val="00813A2F"/>
    <w:rsid w:val="00813D8C"/>
    <w:rsid w:val="0081408D"/>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2978"/>
    <w:rsid w:val="00843234"/>
    <w:rsid w:val="00843256"/>
    <w:rsid w:val="00843D8D"/>
    <w:rsid w:val="00844238"/>
    <w:rsid w:val="0084460D"/>
    <w:rsid w:val="0084467E"/>
    <w:rsid w:val="00844AA7"/>
    <w:rsid w:val="00845197"/>
    <w:rsid w:val="0084598D"/>
    <w:rsid w:val="008459E9"/>
    <w:rsid w:val="00845AC0"/>
    <w:rsid w:val="00845E24"/>
    <w:rsid w:val="00845EB8"/>
    <w:rsid w:val="00845EE0"/>
    <w:rsid w:val="008460D4"/>
    <w:rsid w:val="008465C8"/>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834"/>
    <w:rsid w:val="00862F49"/>
    <w:rsid w:val="00862F91"/>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3FC7"/>
    <w:rsid w:val="008840F0"/>
    <w:rsid w:val="00884172"/>
    <w:rsid w:val="00884927"/>
    <w:rsid w:val="00884A3E"/>
    <w:rsid w:val="008852DC"/>
    <w:rsid w:val="0088573E"/>
    <w:rsid w:val="00885CF7"/>
    <w:rsid w:val="00885D3A"/>
    <w:rsid w:val="00885EF0"/>
    <w:rsid w:val="00886195"/>
    <w:rsid w:val="008861BA"/>
    <w:rsid w:val="0088641D"/>
    <w:rsid w:val="0088654B"/>
    <w:rsid w:val="00886587"/>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5EC"/>
    <w:rsid w:val="008C5989"/>
    <w:rsid w:val="008C5AD4"/>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A06"/>
    <w:rsid w:val="008E1E9B"/>
    <w:rsid w:val="008E20AF"/>
    <w:rsid w:val="008E2113"/>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27"/>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39"/>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31B"/>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A21"/>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7FD"/>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A21"/>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91A"/>
    <w:rsid w:val="00995A10"/>
    <w:rsid w:val="00996272"/>
    <w:rsid w:val="009963EF"/>
    <w:rsid w:val="00996635"/>
    <w:rsid w:val="00996761"/>
    <w:rsid w:val="00996C2E"/>
    <w:rsid w:val="0099711C"/>
    <w:rsid w:val="00997262"/>
    <w:rsid w:val="009972FA"/>
    <w:rsid w:val="0099733D"/>
    <w:rsid w:val="00997501"/>
    <w:rsid w:val="00997FE6"/>
    <w:rsid w:val="009A0205"/>
    <w:rsid w:val="009A06F5"/>
    <w:rsid w:val="009A07F9"/>
    <w:rsid w:val="009A0B87"/>
    <w:rsid w:val="009A0C65"/>
    <w:rsid w:val="009A0D75"/>
    <w:rsid w:val="009A1184"/>
    <w:rsid w:val="009A19CE"/>
    <w:rsid w:val="009A1ADE"/>
    <w:rsid w:val="009A1BE6"/>
    <w:rsid w:val="009A1EB1"/>
    <w:rsid w:val="009A1ECE"/>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278"/>
    <w:rsid w:val="009C442B"/>
    <w:rsid w:val="009C46AA"/>
    <w:rsid w:val="009C4855"/>
    <w:rsid w:val="009C4951"/>
    <w:rsid w:val="009C4B40"/>
    <w:rsid w:val="009C4E64"/>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2AC"/>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0E1"/>
    <w:rsid w:val="00A414A2"/>
    <w:rsid w:val="00A4170D"/>
    <w:rsid w:val="00A41D37"/>
    <w:rsid w:val="00A4205F"/>
    <w:rsid w:val="00A4247D"/>
    <w:rsid w:val="00A42F04"/>
    <w:rsid w:val="00A43451"/>
    <w:rsid w:val="00A43688"/>
    <w:rsid w:val="00A43794"/>
    <w:rsid w:val="00A43873"/>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96E"/>
    <w:rsid w:val="00A46A85"/>
    <w:rsid w:val="00A46C5A"/>
    <w:rsid w:val="00A46DB5"/>
    <w:rsid w:val="00A46EDD"/>
    <w:rsid w:val="00A46F0B"/>
    <w:rsid w:val="00A4742D"/>
    <w:rsid w:val="00A47940"/>
    <w:rsid w:val="00A47981"/>
    <w:rsid w:val="00A47A5C"/>
    <w:rsid w:val="00A47A8F"/>
    <w:rsid w:val="00A47B62"/>
    <w:rsid w:val="00A47F3B"/>
    <w:rsid w:val="00A47F66"/>
    <w:rsid w:val="00A50003"/>
    <w:rsid w:val="00A5004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57"/>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38E"/>
    <w:rsid w:val="00A6650A"/>
    <w:rsid w:val="00A66530"/>
    <w:rsid w:val="00A665BC"/>
    <w:rsid w:val="00A66AF2"/>
    <w:rsid w:val="00A66B75"/>
    <w:rsid w:val="00A66C2D"/>
    <w:rsid w:val="00A66EC3"/>
    <w:rsid w:val="00A675E1"/>
    <w:rsid w:val="00A70361"/>
    <w:rsid w:val="00A7094A"/>
    <w:rsid w:val="00A70D31"/>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0"/>
    <w:rsid w:val="00AB3293"/>
    <w:rsid w:val="00AB33EB"/>
    <w:rsid w:val="00AB3D97"/>
    <w:rsid w:val="00AB3F4D"/>
    <w:rsid w:val="00AB3F5C"/>
    <w:rsid w:val="00AB40C5"/>
    <w:rsid w:val="00AB42B9"/>
    <w:rsid w:val="00AB44C1"/>
    <w:rsid w:val="00AB45B2"/>
    <w:rsid w:val="00AB497B"/>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943"/>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B6B"/>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0FBD"/>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453"/>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687"/>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1A6"/>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7F2"/>
    <w:rsid w:val="00B93870"/>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4CC"/>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B35"/>
    <w:rsid w:val="00BC7F9C"/>
    <w:rsid w:val="00BD0DDD"/>
    <w:rsid w:val="00BD124A"/>
    <w:rsid w:val="00BD1A2C"/>
    <w:rsid w:val="00BD1D8C"/>
    <w:rsid w:val="00BD2798"/>
    <w:rsid w:val="00BD34FB"/>
    <w:rsid w:val="00BD3C98"/>
    <w:rsid w:val="00BD3CB2"/>
    <w:rsid w:val="00BD3DC9"/>
    <w:rsid w:val="00BD412A"/>
    <w:rsid w:val="00BD4203"/>
    <w:rsid w:val="00BD43F7"/>
    <w:rsid w:val="00BD4A17"/>
    <w:rsid w:val="00BD4C1A"/>
    <w:rsid w:val="00BD4EFC"/>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0CF0"/>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2D9"/>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653"/>
    <w:rsid w:val="00C32959"/>
    <w:rsid w:val="00C329AC"/>
    <w:rsid w:val="00C32F16"/>
    <w:rsid w:val="00C32F2A"/>
    <w:rsid w:val="00C33156"/>
    <w:rsid w:val="00C33184"/>
    <w:rsid w:val="00C332C3"/>
    <w:rsid w:val="00C33809"/>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3FBB"/>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073"/>
    <w:rsid w:val="00D3763F"/>
    <w:rsid w:val="00D376C8"/>
    <w:rsid w:val="00D378CD"/>
    <w:rsid w:val="00D37CE1"/>
    <w:rsid w:val="00D37E66"/>
    <w:rsid w:val="00D37E72"/>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4F2"/>
    <w:rsid w:val="00D73BFE"/>
    <w:rsid w:val="00D73D1E"/>
    <w:rsid w:val="00D73FDF"/>
    <w:rsid w:val="00D74854"/>
    <w:rsid w:val="00D74914"/>
    <w:rsid w:val="00D74C7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14E"/>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6DD"/>
    <w:rsid w:val="00DA6955"/>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0E2"/>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900"/>
    <w:rsid w:val="00E22CFB"/>
    <w:rsid w:val="00E22DEE"/>
    <w:rsid w:val="00E22E48"/>
    <w:rsid w:val="00E22F59"/>
    <w:rsid w:val="00E22FDA"/>
    <w:rsid w:val="00E23071"/>
    <w:rsid w:val="00E230F2"/>
    <w:rsid w:val="00E23319"/>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360"/>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032"/>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0D9"/>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4D1B"/>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0B8"/>
    <w:rsid w:val="00F22120"/>
    <w:rsid w:val="00F22546"/>
    <w:rsid w:val="00F22839"/>
    <w:rsid w:val="00F2335A"/>
    <w:rsid w:val="00F2371D"/>
    <w:rsid w:val="00F23726"/>
    <w:rsid w:val="00F23BED"/>
    <w:rsid w:val="00F23D39"/>
    <w:rsid w:val="00F24CD5"/>
    <w:rsid w:val="00F2528F"/>
    <w:rsid w:val="00F25290"/>
    <w:rsid w:val="00F25575"/>
    <w:rsid w:val="00F25577"/>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5F85"/>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6E1E"/>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0B2D"/>
    <w:rsid w:val="00F7106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3E07DCCD-540C-43CA-A2D3-03AF73E3B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uiPriority w:val="99"/>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uiPriority w:val="99"/>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qFormat/>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8"/>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8"/>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9"/>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1"/>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F5DE8C-320F-42F9-835E-CFA21C9BF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E8984D99-16E0-4692-A1C3-3D45870D409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1112</Words>
  <Characters>5896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2010-11-11T06:00:00Z</cp:lastPrinted>
  <dcterms:created xsi:type="dcterms:W3CDTF">2026-01-30T11:13:00Z</dcterms:created>
  <dcterms:modified xsi:type="dcterms:W3CDTF">2026-01-30T11:13:00Z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